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96D" w:rsidRPr="00C6196D" w:rsidRDefault="00C6196D" w:rsidP="00C6196D">
      <w:pPr>
        <w:shd w:val="clear" w:color="auto" w:fill="FFFFFF"/>
        <w:spacing w:before="167" w:after="167" w:line="240" w:lineRule="auto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color w:val="555555"/>
          <w:lang w:eastAsia="ru-RU"/>
        </w:rPr>
        <w:t>В учреждении функци</w:t>
      </w:r>
      <w:r w:rsidR="00612E8E">
        <w:rPr>
          <w:rFonts w:ascii="Helvetica" w:eastAsia="Times New Roman" w:hAnsi="Helvetica" w:cs="Helvetica"/>
          <w:color w:val="555555"/>
          <w:lang w:eastAsia="ru-RU"/>
        </w:rPr>
        <w:t>онирует библиотека</w:t>
      </w:r>
      <w:r w:rsidRPr="00C6196D">
        <w:rPr>
          <w:rFonts w:ascii="Helvetica" w:eastAsia="Times New Roman" w:hAnsi="Helvetica" w:cs="Helvetica"/>
          <w:color w:val="555555"/>
          <w:lang w:eastAsia="ru-RU"/>
        </w:rPr>
        <w:t>. 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color w:val="555555"/>
          <w:lang w:eastAsia="ru-RU"/>
        </w:rPr>
        <w:t>В наличии:</w:t>
      </w:r>
      <w:r w:rsidR="00612E8E">
        <w:rPr>
          <w:rFonts w:ascii="Helvetica" w:eastAsia="Times New Roman" w:hAnsi="Helvetica" w:cs="Helvetica"/>
          <w:color w:val="555555"/>
          <w:lang w:eastAsia="ru-RU"/>
        </w:rPr>
        <w:t xml:space="preserve">  13000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color w:val="555555"/>
          <w:lang w:eastAsia="ru-RU"/>
        </w:rPr>
        <w:t> 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color w:val="555555"/>
          <w:lang w:eastAsia="ru-RU"/>
        </w:rPr>
        <w:t>-учебники;</w:t>
      </w:r>
      <w:r w:rsidR="00612E8E">
        <w:rPr>
          <w:rFonts w:ascii="Helvetica" w:eastAsia="Times New Roman" w:hAnsi="Helvetica" w:cs="Helvetica"/>
          <w:color w:val="555555"/>
          <w:lang w:eastAsia="ru-RU"/>
        </w:rPr>
        <w:t xml:space="preserve"> 12347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color w:val="555555"/>
          <w:lang w:eastAsia="ru-RU"/>
        </w:rPr>
        <w:t>-художественная литература;</w:t>
      </w:r>
      <w:r w:rsidR="00612E8E">
        <w:rPr>
          <w:rFonts w:ascii="Helvetica" w:eastAsia="Times New Roman" w:hAnsi="Helvetica" w:cs="Helvetica"/>
          <w:color w:val="555555"/>
          <w:lang w:eastAsia="ru-RU"/>
        </w:rPr>
        <w:t xml:space="preserve"> 653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color w:val="555555"/>
          <w:lang w:eastAsia="ru-RU"/>
        </w:rPr>
        <w:t>-другая необходимая литература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color w:val="555555"/>
          <w:lang w:eastAsia="ru-RU"/>
        </w:rPr>
        <w:t> Имеющий</w:t>
      </w:r>
      <w:r w:rsidR="00612E8E">
        <w:rPr>
          <w:rFonts w:ascii="Helvetica" w:eastAsia="Times New Roman" w:hAnsi="Helvetica" w:cs="Helvetica"/>
          <w:color w:val="555555"/>
          <w:lang w:eastAsia="ru-RU"/>
        </w:rPr>
        <w:t>ся фонд учебников составляет 97</w:t>
      </w:r>
      <w:r w:rsidRPr="00C6196D">
        <w:rPr>
          <w:rFonts w:ascii="Helvetica" w:eastAsia="Times New Roman" w:hAnsi="Helvetica" w:cs="Helvetica"/>
          <w:color w:val="555555"/>
          <w:lang w:eastAsia="ru-RU"/>
        </w:rPr>
        <w:t>%, но часть учебников морально устарела и требует замены.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color w:val="555555"/>
          <w:lang w:eastAsia="ru-RU"/>
        </w:rPr>
        <w:t> </w:t>
      </w:r>
    </w:p>
    <w:tbl>
      <w:tblPr>
        <w:tblW w:w="100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39"/>
        <w:gridCol w:w="703"/>
        <w:gridCol w:w="703"/>
        <w:gridCol w:w="3920"/>
      </w:tblGrid>
      <w:tr w:rsidR="00C6196D" w:rsidRPr="00C6196D" w:rsidTr="00C6196D">
        <w:tc>
          <w:tcPr>
            <w:tcW w:w="4739" w:type="dxa"/>
            <w:shd w:val="clear" w:color="auto" w:fill="auto"/>
            <w:vAlign w:val="center"/>
            <w:hideMark/>
          </w:tcPr>
          <w:p w:rsidR="00C6196D" w:rsidRPr="00C6196D" w:rsidRDefault="00C6196D" w:rsidP="00C6196D">
            <w:pPr>
              <w:spacing w:before="167" w:after="167" w:line="240" w:lineRule="auto"/>
              <w:jc w:val="center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C6196D">
              <w:rPr>
                <w:rFonts w:ascii="inherit" w:eastAsia="Times New Roman" w:hAnsi="inherit" w:cs="Helvetica"/>
                <w:color w:val="555555"/>
                <w:lang w:eastAsia="ru-RU"/>
              </w:rPr>
              <w:t>РАССМОТРЕНО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196D" w:rsidRPr="00C6196D" w:rsidRDefault="00C6196D" w:rsidP="00C6196D">
            <w:pPr>
              <w:spacing w:before="167" w:after="167" w:line="240" w:lineRule="auto"/>
              <w:jc w:val="center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C6196D">
              <w:rPr>
                <w:rFonts w:ascii="inherit" w:eastAsia="Times New Roman" w:hAnsi="inherit" w:cs="Helvetica"/>
                <w:color w:val="555555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196D" w:rsidRPr="00C6196D" w:rsidRDefault="00C6196D" w:rsidP="00C6196D">
            <w:pPr>
              <w:spacing w:before="167" w:after="167" w:line="240" w:lineRule="auto"/>
              <w:jc w:val="center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C6196D">
              <w:rPr>
                <w:rFonts w:ascii="inherit" w:eastAsia="Times New Roman" w:hAnsi="inherit" w:cs="Helvetica"/>
                <w:color w:val="555555"/>
                <w:lang w:eastAsia="ru-RU"/>
              </w:rPr>
              <w:t> </w:t>
            </w: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:rsidR="00C6196D" w:rsidRPr="00C6196D" w:rsidRDefault="00C6196D" w:rsidP="00C6196D">
            <w:pPr>
              <w:spacing w:before="167" w:after="167" w:line="240" w:lineRule="auto"/>
              <w:jc w:val="center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C6196D">
              <w:rPr>
                <w:rFonts w:ascii="inherit" w:eastAsia="Times New Roman" w:hAnsi="inherit" w:cs="Helvetica"/>
                <w:color w:val="555555"/>
                <w:lang w:eastAsia="ru-RU"/>
              </w:rPr>
              <w:t>УТВЕРЖДАЮ</w:t>
            </w:r>
          </w:p>
        </w:tc>
      </w:tr>
      <w:tr w:rsidR="00C6196D" w:rsidRPr="00C6196D" w:rsidTr="00C6196D">
        <w:tc>
          <w:tcPr>
            <w:tcW w:w="4739" w:type="dxa"/>
            <w:shd w:val="clear" w:color="auto" w:fill="auto"/>
            <w:vAlign w:val="center"/>
            <w:hideMark/>
          </w:tcPr>
          <w:p w:rsidR="00C6196D" w:rsidRPr="00C6196D" w:rsidRDefault="00C6196D" w:rsidP="00C6196D">
            <w:pPr>
              <w:spacing w:before="167" w:after="167" w:line="240" w:lineRule="auto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C6196D">
              <w:rPr>
                <w:rFonts w:ascii="inherit" w:eastAsia="Times New Roman" w:hAnsi="inherit" w:cs="Helvetica"/>
                <w:color w:val="555555"/>
                <w:lang w:eastAsia="ru-RU"/>
              </w:rPr>
              <w:t> </w:t>
            </w:r>
          </w:p>
          <w:p w:rsidR="00C6196D" w:rsidRPr="00C6196D" w:rsidRDefault="00C6196D" w:rsidP="00C6196D">
            <w:pPr>
              <w:spacing w:before="167" w:after="167" w:line="240" w:lineRule="auto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C6196D">
              <w:rPr>
                <w:rFonts w:ascii="inherit" w:eastAsia="Times New Roman" w:hAnsi="inherit" w:cs="Helvetica"/>
                <w:color w:val="555555"/>
                <w:lang w:eastAsia="ru-RU"/>
              </w:rPr>
              <w:t>На педагогическом совете</w:t>
            </w:r>
          </w:p>
          <w:p w:rsidR="00C6196D" w:rsidRPr="00C6196D" w:rsidRDefault="00C6196D" w:rsidP="00C6196D">
            <w:pPr>
              <w:spacing w:before="167" w:after="167" w:line="240" w:lineRule="auto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C6196D">
              <w:rPr>
                <w:rFonts w:ascii="inherit" w:eastAsia="Times New Roman" w:hAnsi="inherit" w:cs="Helvetica"/>
                <w:color w:val="555555"/>
                <w:lang w:eastAsia="ru-RU"/>
              </w:rPr>
              <w:t>Протокол №</w:t>
            </w:r>
          </w:p>
          <w:p w:rsidR="00C6196D" w:rsidRPr="00C6196D" w:rsidRDefault="00C6196D" w:rsidP="00C6196D">
            <w:pPr>
              <w:spacing w:before="167" w:after="167" w:line="240" w:lineRule="auto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>
              <w:rPr>
                <w:rFonts w:ascii="inherit" w:eastAsia="Times New Roman" w:hAnsi="inherit" w:cs="Helvetica"/>
                <w:color w:val="555555"/>
                <w:lang w:eastAsia="ru-RU"/>
              </w:rPr>
              <w:t>от «____» ________ 2018</w:t>
            </w:r>
            <w:r w:rsidRPr="00C6196D">
              <w:rPr>
                <w:rFonts w:ascii="inherit" w:eastAsia="Times New Roman" w:hAnsi="inherit" w:cs="Helvetica"/>
                <w:color w:val="555555"/>
                <w:lang w:eastAsia="ru-RU"/>
              </w:rPr>
              <w:t>г.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196D" w:rsidRPr="00C6196D" w:rsidRDefault="00C6196D" w:rsidP="00C6196D">
            <w:pPr>
              <w:spacing w:before="167" w:after="167" w:line="240" w:lineRule="auto"/>
              <w:jc w:val="center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C6196D">
              <w:rPr>
                <w:rFonts w:ascii="inherit" w:eastAsia="Times New Roman" w:hAnsi="inherit" w:cs="Helvetica"/>
                <w:color w:val="555555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196D" w:rsidRPr="00C6196D" w:rsidRDefault="00C6196D" w:rsidP="00C6196D">
            <w:pPr>
              <w:spacing w:before="167" w:after="167" w:line="240" w:lineRule="auto"/>
              <w:jc w:val="center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C6196D">
              <w:rPr>
                <w:rFonts w:ascii="inherit" w:eastAsia="Times New Roman" w:hAnsi="inherit" w:cs="Helvetica"/>
                <w:color w:val="555555"/>
                <w:lang w:eastAsia="ru-RU"/>
              </w:rPr>
              <w:t> </w:t>
            </w: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:rsidR="00C6196D" w:rsidRPr="00C6196D" w:rsidRDefault="00C6196D" w:rsidP="00C6196D">
            <w:pPr>
              <w:spacing w:before="167" w:after="167" w:line="240" w:lineRule="auto"/>
              <w:ind w:right="902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C6196D">
              <w:rPr>
                <w:rFonts w:ascii="inherit" w:eastAsia="Times New Roman" w:hAnsi="inherit" w:cs="Helvetica"/>
                <w:color w:val="555555"/>
                <w:lang w:eastAsia="ru-RU"/>
              </w:rPr>
              <w:t>Директор МКОУ «</w:t>
            </w:r>
            <w:r>
              <w:rPr>
                <w:rFonts w:ascii="Helvetica" w:eastAsia="Times New Roman" w:hAnsi="Helvetica" w:cs="Helvetica"/>
                <w:b/>
                <w:bCs/>
                <w:color w:val="555555"/>
                <w:lang w:eastAsia="ru-RU"/>
              </w:rPr>
              <w:t>Победовская СОШ</w:t>
            </w:r>
            <w:r w:rsidRPr="00C6196D">
              <w:rPr>
                <w:rFonts w:ascii="inherit" w:eastAsia="Times New Roman" w:hAnsi="inherit" w:cs="Helvetica"/>
                <w:color w:val="555555"/>
                <w:lang w:eastAsia="ru-RU"/>
              </w:rPr>
              <w:t>»</w:t>
            </w:r>
          </w:p>
          <w:p w:rsidR="00C6196D" w:rsidRPr="00C6196D" w:rsidRDefault="00C6196D" w:rsidP="00C6196D">
            <w:pPr>
              <w:spacing w:before="167" w:after="167" w:line="240" w:lineRule="auto"/>
              <w:rPr>
                <w:rFonts w:ascii="inherit" w:eastAsia="Times New Roman" w:hAnsi="inherit" w:cs="Helvetica"/>
                <w:color w:val="555555"/>
                <w:lang w:eastAsia="ru-RU"/>
              </w:rPr>
            </w:pPr>
            <w:r w:rsidRPr="00C6196D">
              <w:rPr>
                <w:rFonts w:ascii="inherit" w:eastAsia="Times New Roman" w:hAnsi="inherit" w:cs="Helvetica"/>
                <w:color w:val="555555"/>
                <w:lang w:eastAsia="ru-RU"/>
              </w:rPr>
              <w:t xml:space="preserve">_________________ </w:t>
            </w:r>
            <w:r>
              <w:rPr>
                <w:rFonts w:ascii="inherit" w:eastAsia="Times New Roman" w:hAnsi="inherit" w:cs="Helvetica"/>
                <w:color w:val="555555"/>
                <w:lang w:eastAsia="ru-RU"/>
              </w:rPr>
              <w:t>Н.К.Каримов</w:t>
            </w:r>
          </w:p>
        </w:tc>
      </w:tr>
    </w:tbl>
    <w:p w:rsidR="00C6196D" w:rsidRPr="00C6196D" w:rsidRDefault="00C6196D" w:rsidP="00C6196D">
      <w:pPr>
        <w:shd w:val="clear" w:color="auto" w:fill="FFFFFF"/>
        <w:spacing w:before="167" w:after="167" w:line="240" w:lineRule="auto"/>
        <w:jc w:val="center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color w:val="555555"/>
          <w:lang w:eastAsia="ru-RU"/>
        </w:rPr>
        <w:t> 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jc w:val="center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b/>
          <w:bCs/>
          <w:color w:val="555555"/>
          <w:lang w:eastAsia="ru-RU"/>
        </w:rPr>
        <w:t>ПОЛОЖЕНИЕ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jc w:val="center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b/>
          <w:bCs/>
          <w:color w:val="555555"/>
          <w:lang w:eastAsia="ru-RU"/>
        </w:rPr>
        <w:t>о библиотеке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jc w:val="center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b/>
          <w:bCs/>
          <w:color w:val="555555"/>
          <w:lang w:eastAsia="ru-RU"/>
        </w:rPr>
        <w:t>МКОУ «</w:t>
      </w:r>
      <w:r>
        <w:rPr>
          <w:rFonts w:ascii="Helvetica" w:eastAsia="Times New Roman" w:hAnsi="Helvetica" w:cs="Helvetica"/>
          <w:b/>
          <w:bCs/>
          <w:color w:val="555555"/>
          <w:lang w:eastAsia="ru-RU"/>
        </w:rPr>
        <w:t>Победовская СОШ</w:t>
      </w:r>
      <w:r w:rsidRPr="00C6196D">
        <w:rPr>
          <w:rFonts w:ascii="Helvetica" w:eastAsia="Times New Roman" w:hAnsi="Helvetica" w:cs="Helvetica"/>
          <w:b/>
          <w:bCs/>
          <w:color w:val="555555"/>
          <w:lang w:eastAsia="ru-RU"/>
        </w:rPr>
        <w:t>»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color w:val="555555"/>
          <w:lang w:eastAsia="ru-RU"/>
        </w:rPr>
        <w:t> 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jc w:val="center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b/>
          <w:bCs/>
          <w:color w:val="555555"/>
          <w:lang w:eastAsia="ru-RU"/>
        </w:rPr>
        <w:t>1. ОБЩИЕ ПОЛОЖЕНИЯ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color w:val="555555"/>
          <w:lang w:eastAsia="ru-RU"/>
        </w:rPr>
        <w:t> 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color w:val="555555"/>
          <w:lang w:eastAsia="ru-RU"/>
        </w:rPr>
        <w:t>1.1. Деятельность библиотеки организуется и осуществляется в соответствии с российскими культурными и образовательными традициями, а также со сложившимся в обществе идеологическим и политическим многообразием. Образовательная и просветительная функции библиотеки базируются на максимальном использовании достижений общечеловеческой культуры.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color w:val="555555"/>
          <w:lang w:eastAsia="ru-RU"/>
        </w:rPr>
        <w:t xml:space="preserve">1.2. Библиотека </w:t>
      </w:r>
      <w:proofErr w:type="spellStart"/>
      <w:r w:rsidRPr="00C6196D">
        <w:rPr>
          <w:rFonts w:ascii="Helvetica" w:eastAsia="Times New Roman" w:hAnsi="Helvetica" w:cs="Helvetica"/>
          <w:color w:val="555555"/>
          <w:lang w:eastAsia="ru-RU"/>
        </w:rPr>
        <w:t>Тутальской</w:t>
      </w:r>
      <w:proofErr w:type="spellEnd"/>
      <w:r w:rsidRPr="00C6196D">
        <w:rPr>
          <w:rFonts w:ascii="Helvetica" w:eastAsia="Times New Roman" w:hAnsi="Helvetica" w:cs="Helvetica"/>
          <w:color w:val="555555"/>
          <w:lang w:eastAsia="ru-RU"/>
        </w:rPr>
        <w:t xml:space="preserve"> школы-интерната, являющаяся ее структурным подразделением, обладает фондом разнообразной литературы, которая предоставляется во временное пользование физическим лицам. Библиотека способствует формированию культуры, личности учащихся и позволяет повысить эффективность информационного обслуживания учебно-воспитательного процесса.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color w:val="555555"/>
          <w:lang w:eastAsia="ru-RU"/>
        </w:rPr>
        <w:t>1.3. Библиотека доступна и бесплатна для учащихся, учителей, иных сотрудников учреждения. Для остальных по мере необходимости может устанавливаться определенная плата приказом директора школы на основании нормативных документов.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color w:val="555555"/>
          <w:lang w:eastAsia="ru-RU"/>
        </w:rPr>
        <w:t>Библиотека удовлетворяет также запросы родителей на литературу и информацию по педагогике и образованию с учетом имеющихся возможностей.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color w:val="555555"/>
          <w:lang w:eastAsia="ru-RU"/>
        </w:rPr>
        <w:t> 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jc w:val="center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b/>
          <w:bCs/>
          <w:color w:val="555555"/>
          <w:lang w:eastAsia="ru-RU"/>
        </w:rPr>
        <w:t>2. ЗАДАЧИ БИБЛИОТЕКИ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color w:val="555555"/>
          <w:lang w:eastAsia="ru-RU"/>
        </w:rPr>
        <w:t> 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color w:val="555555"/>
          <w:lang w:eastAsia="ru-RU"/>
        </w:rPr>
        <w:lastRenderedPageBreak/>
        <w:t>2.1. Обеспечение учебно-воспитательного процесса и самообразования путем библиотечного и информационно-библиографического обслуживания учащихся, педагогов и других читателей.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color w:val="555555"/>
          <w:lang w:eastAsia="ru-RU"/>
        </w:rPr>
        <w:t>2.2. Формирование у читателей навыков независимого библиотечного пользования: обучение пользованию книгой, поиску, отбору и критической оценке информации.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color w:val="555555"/>
          <w:lang w:eastAsia="ru-RU"/>
        </w:rPr>
        <w:t>2.3. Совершенствование традиционных библиотечных технологий: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color w:val="555555"/>
          <w:lang w:eastAsia="ru-RU"/>
        </w:rPr>
        <w:t>2.4. Комплектование новыми учебными пособиями и методической литературой.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color w:val="555555"/>
          <w:lang w:eastAsia="ru-RU"/>
        </w:rPr>
        <w:br/>
        <w:t> 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color w:val="555555"/>
          <w:lang w:eastAsia="ru-RU"/>
        </w:rPr>
        <w:t> 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jc w:val="center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b/>
          <w:bCs/>
          <w:color w:val="555555"/>
          <w:lang w:eastAsia="ru-RU"/>
        </w:rPr>
        <w:t>З. БАЗИСНЫЕ ФУНКЦИИ И НАПРАВЛЕНИЯ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jc w:val="center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b/>
          <w:bCs/>
          <w:color w:val="555555"/>
          <w:lang w:eastAsia="ru-RU"/>
        </w:rPr>
        <w:t>РАБОТЫ БИБЛИОТЕКИ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color w:val="555555"/>
          <w:lang w:eastAsia="ru-RU"/>
        </w:rPr>
        <w:t>3.1. Основные функции библиотеки — образовательная, информационная, культурная.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color w:val="555555"/>
          <w:lang w:eastAsia="ru-RU"/>
        </w:rPr>
        <w:t>3.2. Основные направления работы библиотеки: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color w:val="555555"/>
          <w:lang w:eastAsia="ru-RU"/>
        </w:rPr>
        <w:t>3.2.1. Распространение знаний и другой информации, формирующей библиотечно-библиографическую и информационную культуру учащихся, участие в образовательном процессе.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color w:val="555555"/>
          <w:lang w:eastAsia="ru-RU"/>
        </w:rPr>
        <w:t>3.2.2. Формирование библиотечного фонда по мере финансовых возможностей школы и в соответствии с образовательными программами.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color w:val="555555"/>
          <w:lang w:eastAsia="ru-RU"/>
        </w:rPr>
        <w:t xml:space="preserve">Библиотека комплектует фонд учебной, художественной, справочной, научно-популярной, научно-педагогической, методической литературы, периодических изданий для педагогических работников, учащихся, профессиональной литературы для библиотечного работника. Фонд библиотеки состоит из книг, периодических изданий, брошюр. Состав фонда, его </w:t>
      </w:r>
      <w:proofErr w:type="spellStart"/>
      <w:r w:rsidRPr="00C6196D">
        <w:rPr>
          <w:rFonts w:ascii="Helvetica" w:eastAsia="Times New Roman" w:hAnsi="Helvetica" w:cs="Helvetica"/>
          <w:color w:val="555555"/>
          <w:lang w:eastAsia="ru-RU"/>
        </w:rPr>
        <w:t>экземплярность</w:t>
      </w:r>
      <w:proofErr w:type="spellEnd"/>
      <w:r w:rsidRPr="00C6196D">
        <w:rPr>
          <w:rFonts w:ascii="Helvetica" w:eastAsia="Times New Roman" w:hAnsi="Helvetica" w:cs="Helvetica"/>
          <w:color w:val="555555"/>
          <w:lang w:eastAsia="ru-RU"/>
        </w:rPr>
        <w:t xml:space="preserve"> варьируются по мере поступления учебных пособий и методической, педагогической, художественной, научно-популярной и другой литературы.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color w:val="555555"/>
          <w:lang w:eastAsia="ru-RU"/>
        </w:rPr>
        <w:t>3.2.3. Обслуживание читателей на абонементе в читальном зале.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color w:val="555555"/>
          <w:lang w:eastAsia="ru-RU"/>
        </w:rPr>
        <w:t>3.2.4. Ведение справочно-библиографической деятельности и картотеки. Информационно-библиографическое обслуживание учащихся, педагогов, воспитателей и других читателей, консультирование при поиске и выборе книг, проведение с учащимися занятий по воспитанию культуры и творческому чтению, привитие навыков и умений поиска информации.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color w:val="555555"/>
          <w:lang w:eastAsia="ru-RU"/>
        </w:rPr>
        <w:t>3.2.5. Организация дифференцированного обслуживания читателей с максимальным учетом интересов пользователя, обслуживание читателей, нуждающихся в литературе в каникулярное время.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color w:val="555555"/>
          <w:lang w:eastAsia="ru-RU"/>
        </w:rPr>
        <w:t>3.2.6. Библиотечно-информационное обслуживание с учетом запросов читателей.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color w:val="555555"/>
          <w:lang w:eastAsia="ru-RU"/>
        </w:rPr>
        <w:t>3.2.7. Ведение документации по учету библиотечного фонда и обслуживанию читателей в соответствии с установленным порядком.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color w:val="555555"/>
          <w:lang w:eastAsia="ru-RU"/>
        </w:rPr>
        <w:t>3.2.8. Популяризация литературы с помощью индивидуальных, массовых форм работы (бесед, выставок, библиографических обзоров, обсуждений книг, викторин, КВН).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color w:val="555555"/>
          <w:lang w:eastAsia="ru-RU"/>
        </w:rPr>
        <w:t>3.2.9. Повышение квалификации, участие в районных МО библиотекарей.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color w:val="555555"/>
          <w:lang w:eastAsia="ru-RU"/>
        </w:rPr>
        <w:t>3.2.10. Обеспечение соответствующего санитарно-гигиенического режима и благоприятных условий для обслуживания читателей.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color w:val="555555"/>
          <w:lang w:eastAsia="ru-RU"/>
        </w:rPr>
        <w:t>3.2.11. Участие в работе районных библиотечно-информационных объединений, взаимодействие с библиотеками района и области с целью эффективного использования библиотечных ресурсов.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color w:val="555555"/>
          <w:lang w:eastAsia="ru-RU"/>
        </w:rPr>
        <w:lastRenderedPageBreak/>
        <w:t>3.2.12. Изучение состояния читательского спроса (степени его удовлетворения) с целью формирования оптимального состава библиотечного фонда.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color w:val="555555"/>
          <w:lang w:eastAsia="ru-RU"/>
        </w:rPr>
        <w:t>3.2.13. Исключение из библиотечного фонда, перераспределение и реализация непрофильной литературы в соответствии с действующими нормативными правовыми актами.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color w:val="555555"/>
          <w:lang w:eastAsia="ru-RU"/>
        </w:rPr>
        <w:t>3.2.14. Систематическое информирование читателей о деятельности библиотеки.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color w:val="555555"/>
          <w:lang w:eastAsia="ru-RU"/>
        </w:rPr>
        <w:t>3.2.15. Обеспечение требуемого режима хранения и сохранности библиотечного фонда.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color w:val="555555"/>
          <w:lang w:eastAsia="ru-RU"/>
        </w:rPr>
        <w:t>3.2.16. Организация работы по сохранности библиотечного фонда.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color w:val="555555"/>
          <w:lang w:eastAsia="ru-RU"/>
        </w:rPr>
        <w:t> 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jc w:val="center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b/>
          <w:bCs/>
          <w:color w:val="555555"/>
          <w:lang w:eastAsia="ru-RU"/>
        </w:rPr>
        <w:t>4. ОРГАНИЗАЦИЯ ДЕЯТЕЛЬНОСТИ, УПРАВЛЕНИЕ, ШТАТЫ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color w:val="555555"/>
          <w:lang w:eastAsia="ru-RU"/>
        </w:rPr>
        <w:t> 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color w:val="555555"/>
          <w:lang w:eastAsia="ru-RU"/>
        </w:rPr>
        <w:t>4.1. Основное условие открытия библиотеки — это наличие первоначального фонда, стабильного источника финансирования для комплектования литературы, соответствие санитарным нормам помещения и оборудования.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color w:val="555555"/>
          <w:lang w:eastAsia="ru-RU"/>
        </w:rPr>
        <w:t xml:space="preserve">4.2. Общее руководство библиотекой и </w:t>
      </w:r>
      <w:proofErr w:type="gramStart"/>
      <w:r w:rsidRPr="00C6196D">
        <w:rPr>
          <w:rFonts w:ascii="Helvetica" w:eastAsia="Times New Roman" w:hAnsi="Helvetica" w:cs="Helvetica"/>
          <w:color w:val="555555"/>
          <w:lang w:eastAsia="ru-RU"/>
        </w:rPr>
        <w:t>контроль за</w:t>
      </w:r>
      <w:proofErr w:type="gramEnd"/>
      <w:r w:rsidRPr="00C6196D">
        <w:rPr>
          <w:rFonts w:ascii="Helvetica" w:eastAsia="Times New Roman" w:hAnsi="Helvetica" w:cs="Helvetica"/>
          <w:color w:val="555555"/>
          <w:lang w:eastAsia="ru-RU"/>
        </w:rPr>
        <w:t xml:space="preserve"> ее деятельностью осуществляет директор учреждения.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color w:val="555555"/>
          <w:lang w:eastAsia="ru-RU"/>
        </w:rPr>
        <w:t>4.3. За организацию непосредственной работы и результаты деятельности библиотеки отвечает библиотекарь.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color w:val="555555"/>
          <w:lang w:eastAsia="ru-RU"/>
        </w:rPr>
        <w:t>4.4. Библиотека составляет годовые планы и отчет о работе, который обсуждается на педагогическом совете и утверждается директором  учреждения.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color w:val="555555"/>
          <w:lang w:eastAsia="ru-RU"/>
        </w:rPr>
        <w:t>4.5. График работы библиотеки устанавливается в соответствии режимом работы школы и утверждается директором школы.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color w:val="555555"/>
          <w:lang w:eastAsia="ru-RU"/>
        </w:rPr>
        <w:t>4.6. Один раз в месяц в библиотеке проводится санитарный день, в который библиотека не обслужив читателей.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jc w:val="center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b/>
          <w:bCs/>
          <w:color w:val="555555"/>
          <w:lang w:eastAsia="ru-RU"/>
        </w:rPr>
        <w:t>5. ПРАВА, ОБЯЗАННОСТИ И ОТВЕТСТВЕННОСТЬ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color w:val="555555"/>
          <w:lang w:eastAsia="ru-RU"/>
        </w:rPr>
        <w:t>5.1. Библиотека имеет право: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color w:val="555555"/>
          <w:lang w:eastAsia="ru-RU"/>
        </w:rPr>
        <w:t>5.1.1. Самостоятельно определять содержание и формы своей деятельности в соответствии с задачами школы.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color w:val="555555"/>
          <w:lang w:eastAsia="ru-RU"/>
        </w:rPr>
        <w:t>5.1.2. Разрабатывать правила пользования библиотекой.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color w:val="555555"/>
          <w:lang w:eastAsia="ru-RU"/>
        </w:rPr>
        <w:t xml:space="preserve">5.1.3. Устанавливать в соответствии с правилами пользования библиотекой вид и размер компенсаций ущерба, нанесенного пользователями библиотеки, </w:t>
      </w:r>
      <w:proofErr w:type="gramStart"/>
      <w:r w:rsidRPr="00C6196D">
        <w:rPr>
          <w:rFonts w:ascii="Helvetica" w:eastAsia="Times New Roman" w:hAnsi="Helvetica" w:cs="Helvetica"/>
          <w:color w:val="555555"/>
          <w:lang w:eastAsia="ru-RU"/>
        </w:rPr>
        <w:t>согласно приказа</w:t>
      </w:r>
      <w:proofErr w:type="gramEnd"/>
      <w:r w:rsidRPr="00C6196D">
        <w:rPr>
          <w:rFonts w:ascii="Helvetica" w:eastAsia="Times New Roman" w:hAnsi="Helvetica" w:cs="Helvetica"/>
          <w:color w:val="555555"/>
          <w:lang w:eastAsia="ru-RU"/>
        </w:rPr>
        <w:t xml:space="preserve"> директора школы.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color w:val="555555"/>
          <w:lang w:eastAsia="ru-RU"/>
        </w:rPr>
        <w:t>5.2. Библиотечные работники имеют право: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color w:val="555555"/>
          <w:lang w:eastAsia="ru-RU"/>
        </w:rPr>
        <w:t>5.2.1. На свободный доступ к информации, связанной с решением поставленных перед библиотекой задач: к образовательным программам, учебным планам, планам работы школы.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color w:val="555555"/>
          <w:lang w:eastAsia="ru-RU"/>
        </w:rPr>
        <w:t xml:space="preserve">5.3. Библиотечные работники несут ответственность </w:t>
      </w:r>
      <w:proofErr w:type="gramStart"/>
      <w:r w:rsidRPr="00C6196D">
        <w:rPr>
          <w:rFonts w:ascii="Helvetica" w:eastAsia="Times New Roman" w:hAnsi="Helvetica" w:cs="Helvetica"/>
          <w:color w:val="555555"/>
          <w:lang w:eastAsia="ru-RU"/>
        </w:rPr>
        <w:t>за</w:t>
      </w:r>
      <w:proofErr w:type="gramEnd"/>
      <w:r w:rsidRPr="00C6196D">
        <w:rPr>
          <w:rFonts w:ascii="Helvetica" w:eastAsia="Times New Roman" w:hAnsi="Helvetica" w:cs="Helvetica"/>
          <w:color w:val="555555"/>
          <w:lang w:eastAsia="ru-RU"/>
        </w:rPr>
        <w:t>: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color w:val="555555"/>
          <w:lang w:eastAsia="ru-RU"/>
        </w:rPr>
        <w:t>5.3.1. Нарушение трудовых отношений, регламентируемых законодательством РФ о труде и коллективным договором.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color w:val="555555"/>
          <w:lang w:eastAsia="ru-RU"/>
        </w:rPr>
        <w:t>5.3.2. Выполнение функций, предусмотренных настоящим Положением о библиотеке.</w:t>
      </w:r>
    </w:p>
    <w:p w:rsidR="00C6196D" w:rsidRPr="00C6196D" w:rsidRDefault="00C6196D" w:rsidP="00C6196D">
      <w:pPr>
        <w:shd w:val="clear" w:color="auto" w:fill="FFFFFF"/>
        <w:spacing w:before="167" w:after="167" w:line="240" w:lineRule="auto"/>
        <w:rPr>
          <w:rFonts w:ascii="Helvetica" w:eastAsia="Times New Roman" w:hAnsi="Helvetica" w:cs="Helvetica"/>
          <w:color w:val="555555"/>
          <w:lang w:eastAsia="ru-RU"/>
        </w:rPr>
      </w:pPr>
      <w:r w:rsidRPr="00C6196D">
        <w:rPr>
          <w:rFonts w:ascii="Helvetica" w:eastAsia="Times New Roman" w:hAnsi="Helvetica" w:cs="Helvetica"/>
          <w:color w:val="555555"/>
          <w:lang w:eastAsia="ru-RU"/>
        </w:rPr>
        <w:t>5.3.3. Сохранность библиотечных фондов в порядке, предусмотренном действующим законодательством.</w:t>
      </w:r>
    </w:p>
    <w:p w:rsidR="002A4025" w:rsidRDefault="00612E8E"/>
    <w:sectPr w:rsidR="002A4025" w:rsidSect="00612E8E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6196D"/>
    <w:rsid w:val="0013680A"/>
    <w:rsid w:val="00612E8E"/>
    <w:rsid w:val="00C6196D"/>
    <w:rsid w:val="00F37430"/>
    <w:rsid w:val="00F95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19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1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981</Words>
  <Characters>5593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2019-03-14T14:33:00Z</dcterms:created>
  <dcterms:modified xsi:type="dcterms:W3CDTF">2019-03-14T14:39:00Z</dcterms:modified>
</cp:coreProperties>
</file>